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A56D6" w14:textId="77777777" w:rsidR="00C43390" w:rsidRPr="00C43390" w:rsidRDefault="00C43390" w:rsidP="00C43390">
      <w:pPr>
        <w:spacing w:after="270" w:line="720" w:lineRule="atLeast"/>
        <w:outlineLvl w:val="0"/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</w:pPr>
      <w:r w:rsidRPr="00C43390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  <w:t>IMMERSION GAMES SA (4/2025) Publikacja raportu finansowego za I kwartał 2025 r.</w:t>
      </w:r>
    </w:p>
    <w:p w14:paraId="23020851" w14:textId="77777777" w:rsidR="00C43390" w:rsidRPr="00C43390" w:rsidRDefault="00C43390" w:rsidP="00C43390">
      <w:pPr>
        <w:spacing w:after="315" w:line="420" w:lineRule="atLeast"/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</w:pPr>
      <w:r w:rsidRPr="00C43390"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  <w:t>Raport Kwartalny nr 4/2025</w:t>
      </w:r>
    </w:p>
    <w:p w14:paraId="2005C439" w14:textId="77777777" w:rsidR="00C43390" w:rsidRPr="00C43390" w:rsidRDefault="00C43390" w:rsidP="00C43390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8458C69" w14:textId="77777777" w:rsidR="00C43390" w:rsidRPr="00C43390" w:rsidRDefault="00C43390" w:rsidP="00C43390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C43390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Zarząd Immersion Games S.A. z siedzibą w Warszawie w załączeniu przekazuje raport okresowy za I kwartał 2025 r.</w:t>
      </w:r>
    </w:p>
    <w:p w14:paraId="3F28597B" w14:textId="77777777" w:rsidR="00C43390" w:rsidRPr="00C43390" w:rsidRDefault="00C43390" w:rsidP="00C43390">
      <w:pPr>
        <w:spacing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C43390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 xml:space="preserve">Podstawa prawna: §5 ust. 1 pkt 1 Załącznika nr 3 do Regulaminu Alternatywnego Systemu Obrotu "Informacje bieżące i okresowe przekazywane w alternatywnym systemie obrotu na rynku </w:t>
      </w:r>
      <w:proofErr w:type="spellStart"/>
      <w:r w:rsidRPr="00C43390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NewConnect</w:t>
      </w:r>
      <w:proofErr w:type="spellEnd"/>
      <w:r w:rsidRPr="00C43390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".</w:t>
      </w:r>
    </w:p>
    <w:p w14:paraId="006619B8" w14:textId="77777777" w:rsidR="008467A2" w:rsidRDefault="008467A2"/>
    <w:p w14:paraId="293FC995" w14:textId="4C998C05" w:rsidR="00BD4185" w:rsidRDefault="00BD4185">
      <w:r>
        <w:t>Data raportu 2025-0</w:t>
      </w:r>
      <w:r w:rsidR="00C43390">
        <w:t>5</w:t>
      </w:r>
      <w:r>
        <w:t>-</w:t>
      </w:r>
      <w:r w:rsidR="00C43390">
        <w:t>15</w:t>
      </w:r>
    </w:p>
    <w:sectPr w:rsidR="00BD4185" w:rsidSect="00BD4185">
      <w:pgSz w:w="11900" w:h="16840"/>
      <w:pgMar w:top="81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185"/>
    <w:rsid w:val="00273C1F"/>
    <w:rsid w:val="00304941"/>
    <w:rsid w:val="00361E85"/>
    <w:rsid w:val="004E6214"/>
    <w:rsid w:val="00504F3D"/>
    <w:rsid w:val="008467A2"/>
    <w:rsid w:val="008B3DD8"/>
    <w:rsid w:val="00927C8B"/>
    <w:rsid w:val="00A71309"/>
    <w:rsid w:val="00B2398E"/>
    <w:rsid w:val="00BD4185"/>
    <w:rsid w:val="00BE0157"/>
    <w:rsid w:val="00BE4358"/>
    <w:rsid w:val="00C43390"/>
    <w:rsid w:val="00C9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8461FB"/>
  <w15:chartTrackingRefBased/>
  <w15:docId w15:val="{E7CFEB76-C59C-154A-9A8F-C006CAB16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41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41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418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41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418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41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41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41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41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41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41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418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418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418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418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418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418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418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41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41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418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41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418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418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418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418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41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418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4185"/>
    <w:rPr>
      <w:b/>
      <w:bCs/>
      <w:smallCaps/>
      <w:color w:val="2F5496" w:themeColor="accent1" w:themeShade="BF"/>
      <w:spacing w:val="5"/>
    </w:rPr>
  </w:style>
  <w:style w:type="character" w:customStyle="1" w:styleId="field">
    <w:name w:val="field"/>
    <w:basedOn w:val="Domylnaczcionkaakapitu"/>
    <w:rsid w:val="00BD4185"/>
  </w:style>
  <w:style w:type="paragraph" w:customStyle="1" w:styleId="field--name-field-lead">
    <w:name w:val="field--name-field-lead"/>
    <w:basedOn w:val="Normalny"/>
    <w:rsid w:val="00BD418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electionshareable">
    <w:name w:val="selectionshareable"/>
    <w:basedOn w:val="Normalny"/>
    <w:rsid w:val="00BD418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729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0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56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128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57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7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7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47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374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jarecki</dc:creator>
  <cp:keywords/>
  <dc:description/>
  <cp:lastModifiedBy>michal jarecki</cp:lastModifiedBy>
  <cp:revision>2</cp:revision>
  <dcterms:created xsi:type="dcterms:W3CDTF">2025-06-25T12:41:00Z</dcterms:created>
  <dcterms:modified xsi:type="dcterms:W3CDTF">2025-06-25T12:41:00Z</dcterms:modified>
</cp:coreProperties>
</file>